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0C" w:rsidRPr="00D822D7" w:rsidRDefault="00BA000C" w:rsidP="00C75C8C">
      <w:pPr>
        <w:jc w:val="center"/>
        <w:rPr>
          <w:b/>
          <w:u w:val="single"/>
          <w:lang w:val="en-US"/>
        </w:rPr>
      </w:pPr>
      <w:r w:rsidRPr="00BA000C">
        <w:rPr>
          <w:b/>
          <w:sz w:val="40"/>
          <w:szCs w:val="40"/>
          <w:u w:val="single"/>
          <w:lang w:val="en-US"/>
        </w:rPr>
        <w:t>MAKERS LIST</w:t>
      </w:r>
      <w:r w:rsidR="00C75C8C">
        <w:rPr>
          <w:b/>
          <w:sz w:val="40"/>
          <w:szCs w:val="40"/>
          <w:u w:val="single"/>
          <w:lang w:val="en-US"/>
        </w:rPr>
        <w:t xml:space="preserve"> FOR SPARE PARTS &amp; EQUIPMENT</w:t>
      </w:r>
    </w:p>
    <w:p w:rsidR="0014660D" w:rsidRPr="0014660D" w:rsidRDefault="0014660D" w:rsidP="0014660D">
      <w:pPr>
        <w:rPr>
          <w:lang w:val="en-US"/>
        </w:rPr>
      </w:pPr>
      <w:r w:rsidRPr="0014660D">
        <w:rPr>
          <w:lang w:val="en-US"/>
        </w:rPr>
        <w:t>Our Spare Parts and Equipment List is divided into the following categories:</w:t>
      </w:r>
    </w:p>
    <w:p w:rsidR="0014660D" w:rsidRPr="00BA000C" w:rsidRDefault="0014660D" w:rsidP="0014660D">
      <w:pPr>
        <w:rPr>
          <w:b/>
          <w:sz w:val="28"/>
          <w:szCs w:val="28"/>
          <w:u w:val="single"/>
          <w:lang w:val="en-US"/>
        </w:rPr>
      </w:pPr>
      <w:r w:rsidRPr="00BA000C">
        <w:rPr>
          <w:b/>
          <w:sz w:val="28"/>
          <w:szCs w:val="28"/>
          <w:u w:val="single"/>
          <w:lang w:val="en-US"/>
        </w:rPr>
        <w:t>Main and Auxiliary Engines:</w:t>
      </w:r>
    </w:p>
    <w:p w:rsidR="0014660D" w:rsidRPr="0014660D" w:rsidRDefault="0014660D" w:rsidP="0014660D">
      <w:pPr>
        <w:rPr>
          <w:lang w:val="en-US"/>
        </w:rPr>
      </w:pPr>
      <w:r w:rsidRPr="0014660D">
        <w:rPr>
          <w:lang w:val="en-US"/>
        </w:rPr>
        <w:t xml:space="preserve">AKASAKA, AKASAKA – MITSUBISHI, ALPHA B&amp;W, BERGEN, BLACKSTONE, BUKH, B &amp; W, CATERPILLAR, </w:t>
      </w:r>
      <w:r w:rsidR="00BA000C">
        <w:rPr>
          <w:lang w:val="en-US"/>
        </w:rPr>
        <w:t xml:space="preserve"> </w:t>
      </w:r>
      <w:r w:rsidRPr="0014660D">
        <w:rPr>
          <w:lang w:val="en-US"/>
        </w:rPr>
        <w:t xml:space="preserve">CEGIELSKI, CEGIELSKI SULZER, CPEPELLE, CUMMINS, DAEWOO, DAIHATSU, DETROIT DIESEL, DEUTZ, EMD, FIAT, GM, HANSHIN, HYUNDAI, HYUNDAI B&amp;W, HITACHI, HITACHI B&amp;W, ISUZU, IVECO, KHD, KOBE, KOBE- MITSUBISHI, LISTER, MAK,MAN, MAN B&amp;W, MAKITA, MITSUBISHI, MITSUI, MITSUI B&amp;W, </w:t>
      </w:r>
      <w:r w:rsidR="00BA000C">
        <w:rPr>
          <w:lang w:val="en-US"/>
        </w:rPr>
        <w:t xml:space="preserve"> </w:t>
      </w:r>
      <w:r w:rsidRPr="0014660D">
        <w:rPr>
          <w:lang w:val="en-US"/>
        </w:rPr>
        <w:t xml:space="preserve">MITSUI DEUTZ, MTU, MWM, NIIGATA, NOHAB POLAR, PERKINS, PIELSTICK, RUSTON, SCANIA, SKL, SSANG YOUNG, </w:t>
      </w:r>
      <w:bookmarkStart w:id="0" w:name="_GoBack"/>
      <w:r w:rsidRPr="0014660D">
        <w:rPr>
          <w:lang w:val="en-US"/>
        </w:rPr>
        <w:t xml:space="preserve">SSANG </w:t>
      </w:r>
      <w:bookmarkEnd w:id="0"/>
      <w:r w:rsidRPr="0014660D">
        <w:rPr>
          <w:lang w:val="en-US"/>
        </w:rPr>
        <w:t>YOUNG B&amp;W, STAMFORD, STORK, STORK WERKSPOOR, STX MAN B&amp;W, SULZER, VOLVO PENTA, WARTSILA, WAUKESHA, WERKSPOOR, WICHMAN, YANMAR, ZHENJIANG.</w:t>
      </w:r>
    </w:p>
    <w:p w:rsidR="0014660D" w:rsidRPr="00BA000C" w:rsidRDefault="0014660D" w:rsidP="0014660D">
      <w:pPr>
        <w:rPr>
          <w:b/>
          <w:sz w:val="28"/>
          <w:szCs w:val="28"/>
          <w:u w:val="single"/>
          <w:lang w:val="en-US"/>
        </w:rPr>
      </w:pPr>
      <w:r w:rsidRPr="00BA000C">
        <w:rPr>
          <w:b/>
          <w:sz w:val="28"/>
          <w:szCs w:val="28"/>
          <w:u w:val="single"/>
          <w:lang w:val="en-US"/>
        </w:rPr>
        <w:t>Pumps:</w:t>
      </w:r>
    </w:p>
    <w:p w:rsidR="0014660D" w:rsidRPr="00BA000C" w:rsidRDefault="0014660D" w:rsidP="0014660D">
      <w:pPr>
        <w:rPr>
          <w:lang w:val="en-US"/>
        </w:rPr>
      </w:pPr>
      <w:r w:rsidRPr="0014660D">
        <w:rPr>
          <w:lang w:val="en-US"/>
        </w:rPr>
        <w:t xml:space="preserve">ABS, ALLWEILER, AZCUE, BEHRENS PUMPEN, CAT PUMPS, DESMI, GARBARINO, GRUNDFOS, GUINARD, HAMWORTHY, HEISHIN, IMO, IRON, ISHII, ITUR, JIANGSU ZHENHUA, JMW, </w:t>
      </w:r>
      <w:r w:rsidR="00336754">
        <w:rPr>
          <w:lang w:val="en-US"/>
        </w:rPr>
        <w:t xml:space="preserve">JOHNSON, </w:t>
      </w:r>
      <w:r w:rsidRPr="0014660D">
        <w:rPr>
          <w:lang w:val="en-US"/>
        </w:rPr>
        <w:t xml:space="preserve">JUGOTURBINA, </w:t>
      </w:r>
      <w:r w:rsidR="00BA000C">
        <w:rPr>
          <w:lang w:val="en-US"/>
        </w:rPr>
        <w:t xml:space="preserve"> </w:t>
      </w:r>
      <w:r w:rsidRPr="0014660D">
        <w:rPr>
          <w:lang w:val="en-US"/>
        </w:rPr>
        <w:t>KAWASAKI, KRAL, KSB, KVAERNER EUREKA, MERSER, NANIWA, PRINZ PUMPEN, PROMINENT, PRO WATCH DOSING PUMPS, SAND PIPER, SASAKURA, SHINKO, SHINKOKINZOKU, SHIN SHIN, SPECK PUMPEN, TAIKO KIKAI, THUNE EUREKA, TEIKOKU, VICKERS, WILDEN, YAMADA, ZEXEL.</w:t>
      </w:r>
    </w:p>
    <w:p w:rsidR="0014660D" w:rsidRPr="00BA000C" w:rsidRDefault="0014660D" w:rsidP="0014660D">
      <w:pPr>
        <w:rPr>
          <w:b/>
          <w:sz w:val="28"/>
          <w:szCs w:val="28"/>
          <w:u w:val="single"/>
          <w:lang w:val="en-US"/>
        </w:rPr>
      </w:pPr>
      <w:r w:rsidRPr="00BA000C">
        <w:rPr>
          <w:b/>
          <w:sz w:val="28"/>
          <w:szCs w:val="28"/>
          <w:u w:val="single"/>
          <w:lang w:val="en-US"/>
        </w:rPr>
        <w:t>Compressors:</w:t>
      </w:r>
    </w:p>
    <w:p w:rsidR="0014660D" w:rsidRDefault="0014660D" w:rsidP="0014660D">
      <w:pPr>
        <w:rPr>
          <w:lang w:val="en-US"/>
        </w:rPr>
      </w:pPr>
      <w:r w:rsidRPr="0014660D">
        <w:rPr>
          <w:lang w:val="en-US"/>
        </w:rPr>
        <w:t xml:space="preserve">AIRPLUS KOREA, ATLAS COPCO, BAUER, BITZER, BOCK, CARRIER, COPELAND, DAIKIN, DANFOSS, HAMWORTHY, HATLAPA, HI AIR KOREA / HI-PRESS KOREA, HITACHI, INGERSOLL RAND, JONGHAP, </w:t>
      </w:r>
      <w:r w:rsidR="00BA000C">
        <w:rPr>
          <w:lang w:val="en-US"/>
        </w:rPr>
        <w:t xml:space="preserve"> </w:t>
      </w:r>
      <w:r w:rsidRPr="0014660D">
        <w:rPr>
          <w:lang w:val="en-US"/>
        </w:rPr>
        <w:t>MATSUBARA, QUINCY, SABROE, SANWA, SAUER &amp; SOHN, SPERRE, STAL,SUCTION GAS ENGINE, TAMROTOR, TANABE, TEIKOKU, TECUMSEH, USHIO REINETSU, YANMAR, YORK.</w:t>
      </w:r>
    </w:p>
    <w:p w:rsidR="0014660D" w:rsidRPr="00BA000C" w:rsidRDefault="0014660D" w:rsidP="0014660D">
      <w:pPr>
        <w:rPr>
          <w:b/>
          <w:sz w:val="28"/>
          <w:szCs w:val="28"/>
          <w:u w:val="single"/>
          <w:lang w:val="en-US"/>
        </w:rPr>
      </w:pPr>
      <w:r w:rsidRPr="00BA000C">
        <w:rPr>
          <w:b/>
          <w:sz w:val="28"/>
          <w:szCs w:val="28"/>
          <w:u w:val="single"/>
          <w:lang w:val="en-US"/>
        </w:rPr>
        <w:t>Separators/ Purifiers:</w:t>
      </w:r>
    </w:p>
    <w:p w:rsidR="00BA000C" w:rsidRPr="00BA000C" w:rsidRDefault="0014660D" w:rsidP="0014660D">
      <w:pPr>
        <w:rPr>
          <w:lang w:val="en-US"/>
        </w:rPr>
      </w:pPr>
      <w:r w:rsidRPr="0014660D">
        <w:rPr>
          <w:lang w:val="en-US"/>
        </w:rPr>
        <w:t>ALFA LAVAL, MITSUBISHI, NIREX, SAMGONG, WESTFALIA.</w:t>
      </w:r>
    </w:p>
    <w:p w:rsidR="0014660D" w:rsidRPr="00BA000C" w:rsidRDefault="0014660D" w:rsidP="0014660D">
      <w:pPr>
        <w:rPr>
          <w:b/>
          <w:sz w:val="28"/>
          <w:szCs w:val="28"/>
          <w:u w:val="single"/>
          <w:lang w:val="en-US"/>
        </w:rPr>
      </w:pPr>
      <w:r w:rsidRPr="00BA000C">
        <w:rPr>
          <w:b/>
          <w:sz w:val="28"/>
          <w:szCs w:val="28"/>
          <w:u w:val="single"/>
          <w:lang w:val="en-US"/>
        </w:rPr>
        <w:t>Electrical / Electronics:</w:t>
      </w:r>
    </w:p>
    <w:p w:rsidR="00BA000C" w:rsidRPr="00D822D7" w:rsidRDefault="0014660D" w:rsidP="0014660D">
      <w:pPr>
        <w:rPr>
          <w:lang w:val="en-US"/>
        </w:rPr>
      </w:pPr>
      <w:r w:rsidRPr="0014660D">
        <w:rPr>
          <w:lang w:val="en-US"/>
        </w:rPr>
        <w:t>ABB, AEG, AUTRONICS, DAE YANG ELECTRIC, DAEWOO, FINDER, FUJI ELECTRIC, HITACHI, HONEYWELL,</w:t>
      </w:r>
      <w:r w:rsidR="00BA000C">
        <w:rPr>
          <w:lang w:val="en-US"/>
        </w:rPr>
        <w:t xml:space="preserve"> </w:t>
      </w:r>
      <w:r w:rsidRPr="0014660D">
        <w:rPr>
          <w:lang w:val="en-US"/>
        </w:rPr>
        <w:t xml:space="preserve">HYUNDAI, KDECOM / KUK-DONG ELECOM, LEGRAND, LEROY SOMER, MITSUBISHI, MODICON, MOELLER, MERLIN GERIN, OMRON, ORION, OSRAM, PANASONIC, </w:t>
      </w:r>
      <w:r w:rsidRPr="0014660D">
        <w:rPr>
          <w:lang w:val="en-US"/>
        </w:rPr>
        <w:lastRenderedPageBreak/>
        <w:t>PEPPERL &amp; FUCHS, PHILIPS, RITTAL, SEUN ELECTRIC, SHENGAN CO. LTD., SIEMENS, SIKA, SQUARE D, TELEMECANIQUE,TERASAKI, TOGAMI, TOSHIBA, UZUSHIO ELECTRIC, WIKA.</w:t>
      </w:r>
    </w:p>
    <w:p w:rsidR="0014660D" w:rsidRPr="00BA000C" w:rsidRDefault="0014660D" w:rsidP="0014660D">
      <w:pPr>
        <w:rPr>
          <w:b/>
          <w:sz w:val="28"/>
          <w:szCs w:val="28"/>
          <w:u w:val="single"/>
          <w:lang w:val="en-US"/>
        </w:rPr>
      </w:pPr>
      <w:r w:rsidRPr="00BA000C">
        <w:rPr>
          <w:b/>
          <w:sz w:val="28"/>
          <w:szCs w:val="28"/>
          <w:u w:val="single"/>
          <w:lang w:val="en-US"/>
        </w:rPr>
        <w:t>Other Makers:</w:t>
      </w:r>
    </w:p>
    <w:p w:rsidR="0014660D" w:rsidRPr="0014660D" w:rsidRDefault="0014660D" w:rsidP="0014660D">
      <w:pPr>
        <w:rPr>
          <w:lang w:val="en-US"/>
        </w:rPr>
      </w:pPr>
      <w:r w:rsidRPr="0014660D">
        <w:rPr>
          <w:lang w:val="en-US"/>
        </w:rPr>
        <w:t>AIRTEC - SOLENOID VALVES, AMEROID JAPAN - FILTERS, AUTRONICA – DETECTION SYSTEMS, AUXITROL - INSTRUMENTS, BOLL &amp; KIRCH - FILTERS, BOSCH REXROTH - PNEUMATICS/HYDRAULICS, BURKERT - VALVES, DALIAN MARINE - VALVES, DAVID BROWN - HYDRAULICS, DANFOSS - HYDRAULICS, DANIAMANT – SAFETY, DEMAC - ELECTRIC MOTORS, DENISON - HYDRAULICS, DONALDSON - FILTERS, DOWMAX – HYDRAULICS, EATON - HYDRAULICS, EBRO - VALVES, ELECTROLUX - GALLEY EQUIPMENT, ENDRESS &amp; HAUSER - INSTRUMENTS, ENTEL UHF - RADIOS, EVAC - VACUUM SYSTEMS, HONEYWELL/ENRAF - INSTRUMENTS, EXENO YAMAMIZU - GALLEY EQUIPMENT, FLEETGUARD - FILTERS,</w:t>
      </w:r>
      <w:r w:rsidR="00BA000C">
        <w:rPr>
          <w:lang w:val="en-US"/>
        </w:rPr>
        <w:t xml:space="preserve"> </w:t>
      </w:r>
      <w:r w:rsidRPr="0014660D">
        <w:rPr>
          <w:lang w:val="en-US"/>
        </w:rPr>
        <w:t>FUKUSHIMA - HYDRAULICS, HAGGLUNDS - HYDRAULICS, HYDRALIFT - CRANES, IHI - TURBOCHARGERS, ISHIKAWA JIMA HARIMA - TURBOCHARGERS, JIANGXI - INSTRUMENTS, KASHIWA - SAFETY, KIDDE GRAVINER - SAFETY, KLINGER - VALVES, LIEBHERR - CRANES, L’ORANGE - FUEL INJECTION, MIBA – BEARINGS, MITSUBOSHI CHUKI - GALLEY EQUIPMENT, NABCO - VALVES, NIIKURA KOGYO - VALVES, NOHMI BOSAI KOGYO - SAFETY, NORWINCH - HYDRAULICS, OLAER - HYDRAULICS/FILTERS/INSTRUMENTS, OSAKA NUNOTANI KEIKI - INSTRUMENTS, PAINS WESSEX - SAFETY, PARKER - HYDRAULICS, RIKEN KEIKI - GAS DETECTORS, RONGDE ENGINEERING – MEASURING EQUIPMENT, RWO - WATER TREATMENT, SEAPLUS - SAFETY, SAGINOMIYA SEISAKUSHO - INSTRUMENTS, SKF - BALL BEARINGS, SMAG PEINER - GRABS, STROMBERG - ALTERNATORS, SUNFLAME - BOILERS, SUNROD / VOLCANO - BOILERS, SWAGELOK - FITTINGS/VALVES, TDI - STARTERS, THORN – SECURITY SYSTEMS, TOKIKO - FLOWMETERS, VEGA - INSTRUMENTS, VIEGA – FITTINGS,</w:t>
      </w:r>
      <w:r w:rsidR="00BA000C">
        <w:rPr>
          <w:lang w:val="en-US"/>
        </w:rPr>
        <w:t xml:space="preserve"> </w:t>
      </w:r>
      <w:r w:rsidRPr="0014660D">
        <w:rPr>
          <w:lang w:val="en-US"/>
        </w:rPr>
        <w:t>VINGTOR STEENHANS (ZENITEL) - RADIOS, VISATRON – DETECTION SYSTEMS, WABCO - VALVES, WEISHAUPT - BOILERS, WESTINGHOUSE - HYDRAULICS, WOODWARD – GOVERNORS.</w:t>
      </w:r>
    </w:p>
    <w:p w:rsidR="0014660D" w:rsidRPr="0014660D" w:rsidRDefault="0014660D" w:rsidP="0014660D">
      <w:pPr>
        <w:rPr>
          <w:lang w:val="en-US"/>
        </w:rPr>
      </w:pPr>
    </w:p>
    <w:p w:rsidR="0014660D" w:rsidRPr="00BA000C" w:rsidRDefault="00BA000C" w:rsidP="0014660D">
      <w:pPr>
        <w:rPr>
          <w:b/>
          <w:lang w:val="en-US"/>
        </w:rPr>
      </w:pPr>
      <w:r w:rsidRPr="00BA000C">
        <w:rPr>
          <w:b/>
          <w:lang w:val="en-US"/>
        </w:rPr>
        <w:t>"Trycon Group</w:t>
      </w:r>
      <w:r w:rsidR="0014660D" w:rsidRPr="00BA000C">
        <w:rPr>
          <w:b/>
          <w:lang w:val="en-US"/>
        </w:rPr>
        <w:t xml:space="preserve"> is an autonomous and independent trading entity for marine spare parts, machinery and equipment.</w:t>
      </w:r>
      <w:r w:rsidRPr="00BA000C">
        <w:rPr>
          <w:b/>
          <w:lang w:val="en-US"/>
        </w:rPr>
        <w:t xml:space="preserve"> </w:t>
      </w:r>
      <w:r w:rsidR="0014660D" w:rsidRPr="00BA000C">
        <w:rPr>
          <w:b/>
          <w:lang w:val="en-US"/>
        </w:rPr>
        <w:t>All brand names or manufacturers mentioned above herein are used for reference purposes only."</w:t>
      </w:r>
    </w:p>
    <w:p w:rsidR="0014660D" w:rsidRDefault="0014660D" w:rsidP="0014660D">
      <w:pPr>
        <w:rPr>
          <w:lang w:val="en-US"/>
        </w:rPr>
      </w:pPr>
    </w:p>
    <w:sectPr w:rsidR="0014660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30" w:rsidRDefault="00013330" w:rsidP="00D822D7">
      <w:pPr>
        <w:spacing w:after="0" w:line="240" w:lineRule="auto"/>
      </w:pPr>
      <w:r>
        <w:separator/>
      </w:r>
    </w:p>
  </w:endnote>
  <w:endnote w:type="continuationSeparator" w:id="0">
    <w:p w:rsidR="00013330" w:rsidRDefault="00013330" w:rsidP="00D8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90" w:rsidRPr="00D45F90" w:rsidRDefault="00D45F90" w:rsidP="00D45F90">
    <w:pPr>
      <w:pStyle w:val="Footer"/>
      <w:jc w:val="center"/>
      <w:rPr>
        <w:rFonts w:ascii="Garamond" w:hAnsi="Garamond"/>
        <w:b/>
        <w:color w:val="0070C0"/>
        <w:lang w:val="en-US"/>
      </w:rPr>
    </w:pPr>
    <w:r w:rsidRPr="00D45F90">
      <w:rPr>
        <w:rFonts w:ascii="Garamond" w:hAnsi="Garamond"/>
        <w:b/>
        <w:color w:val="0070C0"/>
        <w:lang w:val="en-US"/>
      </w:rPr>
      <w:t>Trycon Enterprise</w:t>
    </w:r>
    <w:r w:rsidR="00FD1D50">
      <w:rPr>
        <w:rFonts w:ascii="Garamond" w:hAnsi="Garamond"/>
        <w:b/>
        <w:color w:val="0070C0"/>
        <w:lang w:val="en-US"/>
      </w:rPr>
      <w:t>s LLC – 271, Rt. 46 West, D-202 - Fairfield, N.J. 07004</w:t>
    </w:r>
    <w:r w:rsidRPr="00D45F90">
      <w:rPr>
        <w:rFonts w:ascii="Garamond" w:hAnsi="Garamond"/>
        <w:b/>
        <w:color w:val="0070C0"/>
        <w:lang w:val="en-US"/>
      </w:rPr>
      <w:t>, USA</w:t>
    </w:r>
  </w:p>
  <w:p w:rsidR="00D45F90" w:rsidRPr="00D45F90" w:rsidRDefault="00FD1D50" w:rsidP="00D45F90">
    <w:pPr>
      <w:pStyle w:val="Footer"/>
      <w:jc w:val="center"/>
      <w:rPr>
        <w:rFonts w:ascii="Garamond" w:hAnsi="Garamond"/>
        <w:b/>
        <w:color w:val="0070C0"/>
        <w:lang w:val="en-US"/>
      </w:rPr>
    </w:pPr>
    <w:r>
      <w:rPr>
        <w:rFonts w:ascii="Garamond" w:hAnsi="Garamond"/>
        <w:b/>
        <w:color w:val="0070C0"/>
        <w:lang w:val="en-US"/>
      </w:rPr>
      <w:t>Tel. 973-227-6841, Fax. 973-227-6842</w:t>
    </w:r>
  </w:p>
  <w:p w:rsidR="00D45F90" w:rsidRPr="00D45F90" w:rsidRDefault="00D45F90" w:rsidP="00D45F90">
    <w:pPr>
      <w:pStyle w:val="Footer"/>
      <w:jc w:val="center"/>
      <w:rPr>
        <w:rFonts w:ascii="Garamond" w:hAnsi="Garamond"/>
        <w:b/>
        <w:color w:val="0070C0"/>
        <w:lang w:val="en-US"/>
      </w:rPr>
    </w:pPr>
    <w:r w:rsidRPr="00D45F90">
      <w:rPr>
        <w:rFonts w:ascii="Garamond" w:hAnsi="Garamond"/>
        <w:b/>
        <w:color w:val="0070C0"/>
        <w:lang w:val="en-US"/>
      </w:rPr>
      <w:t xml:space="preserve">URL: </w:t>
    </w:r>
    <w:hyperlink r:id="rId1" w:history="1">
      <w:r w:rsidRPr="00D45F90">
        <w:rPr>
          <w:rStyle w:val="Hyperlink"/>
          <w:rFonts w:ascii="Garamond" w:hAnsi="Garamond"/>
          <w:b/>
          <w:color w:val="0070C0"/>
          <w:lang w:val="en-US"/>
        </w:rPr>
        <w:t>www.tryconenterprises.com</w:t>
      </w:r>
    </w:hyperlink>
    <w:r w:rsidRPr="00D45F90">
      <w:rPr>
        <w:rFonts w:ascii="Garamond" w:hAnsi="Garamond"/>
        <w:b/>
        <w:color w:val="0070C0"/>
        <w:lang w:val="en-US"/>
      </w:rPr>
      <w:t xml:space="preserve"> – E-mail: info@tryconenterprises.com</w:t>
    </w:r>
  </w:p>
  <w:p w:rsidR="00D45F90" w:rsidRPr="00D45F90" w:rsidRDefault="00D45F90">
    <w:pPr>
      <w:pStyle w:val="Footer"/>
      <w:rPr>
        <w:lang w:val="en-US"/>
      </w:rPr>
    </w:pPr>
  </w:p>
  <w:p w:rsidR="00D45F90" w:rsidRPr="00D45F90" w:rsidRDefault="00D45F9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30" w:rsidRDefault="00013330" w:rsidP="00D822D7">
      <w:pPr>
        <w:spacing w:after="0" w:line="240" w:lineRule="auto"/>
      </w:pPr>
      <w:r>
        <w:separator/>
      </w:r>
    </w:p>
  </w:footnote>
  <w:footnote w:type="continuationSeparator" w:id="0">
    <w:p w:rsidR="00013330" w:rsidRDefault="00013330" w:rsidP="00D8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2D7" w:rsidRDefault="00D822D7">
    <w:pPr>
      <w:pStyle w:val="Header"/>
    </w:pPr>
    <w:r w:rsidRPr="009E41AF">
      <w:rPr>
        <w:noProof/>
        <w:lang w:val="en-US"/>
      </w:rPr>
      <w:drawing>
        <wp:inline distT="0" distB="0" distL="0" distR="0" wp14:anchorId="2F25FEF7" wp14:editId="5FB303CC">
          <wp:extent cx="5274310" cy="957941"/>
          <wp:effectExtent l="0" t="0" r="2540" b="0"/>
          <wp:docPr id="1" name="Picture 1" descr="C:\Users\TRYCON\Desktop\Documents (2)\Trycon Enterprises\trycon-ENTERPRISE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YCON\Desktop\Documents (2)\Trycon Enterprises\trycon-ENTERPRISE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57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22D7" w:rsidRDefault="00D822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0D"/>
    <w:rsid w:val="00013330"/>
    <w:rsid w:val="00067E92"/>
    <w:rsid w:val="0011538D"/>
    <w:rsid w:val="0014660D"/>
    <w:rsid w:val="00285F26"/>
    <w:rsid w:val="00336754"/>
    <w:rsid w:val="00471575"/>
    <w:rsid w:val="004F207F"/>
    <w:rsid w:val="00536D85"/>
    <w:rsid w:val="007262FF"/>
    <w:rsid w:val="0073421A"/>
    <w:rsid w:val="007A38CD"/>
    <w:rsid w:val="007F12C0"/>
    <w:rsid w:val="008336D4"/>
    <w:rsid w:val="00885167"/>
    <w:rsid w:val="008E67D8"/>
    <w:rsid w:val="00B33E49"/>
    <w:rsid w:val="00BA000C"/>
    <w:rsid w:val="00C75C8C"/>
    <w:rsid w:val="00D12870"/>
    <w:rsid w:val="00D45F90"/>
    <w:rsid w:val="00D822D7"/>
    <w:rsid w:val="00F05A35"/>
    <w:rsid w:val="00F83354"/>
    <w:rsid w:val="00F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D7"/>
  </w:style>
  <w:style w:type="paragraph" w:styleId="Footer">
    <w:name w:val="footer"/>
    <w:basedOn w:val="Normal"/>
    <w:link w:val="FooterChar"/>
    <w:uiPriority w:val="99"/>
    <w:unhideWhenUsed/>
    <w:rsid w:val="00D82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D7"/>
  </w:style>
  <w:style w:type="paragraph" w:styleId="BalloonText">
    <w:name w:val="Balloon Text"/>
    <w:basedOn w:val="Normal"/>
    <w:link w:val="BalloonTextChar"/>
    <w:uiPriority w:val="99"/>
    <w:semiHidden/>
    <w:unhideWhenUsed/>
    <w:rsid w:val="00D8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5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2D7"/>
  </w:style>
  <w:style w:type="paragraph" w:styleId="Footer">
    <w:name w:val="footer"/>
    <w:basedOn w:val="Normal"/>
    <w:link w:val="FooterChar"/>
    <w:uiPriority w:val="99"/>
    <w:unhideWhenUsed/>
    <w:rsid w:val="00D82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2D7"/>
  </w:style>
  <w:style w:type="paragraph" w:styleId="BalloonText">
    <w:name w:val="Balloon Text"/>
    <w:basedOn w:val="Normal"/>
    <w:link w:val="BalloonTextChar"/>
    <w:uiPriority w:val="99"/>
    <w:semiHidden/>
    <w:unhideWhenUsed/>
    <w:rsid w:val="00D8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5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yconenterpris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22F1-1A2C-4917-B654-B5BE077D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577</Words>
  <Characters>3293</Characters>
  <Application>Microsoft Office Word</Application>
  <DocSecurity>8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cuore</dc:creator>
  <cp:lastModifiedBy>TRYCON</cp:lastModifiedBy>
  <cp:revision>24</cp:revision>
  <dcterms:created xsi:type="dcterms:W3CDTF">2012-05-25T13:49:00Z</dcterms:created>
  <dcterms:modified xsi:type="dcterms:W3CDTF">2014-02-12T20:40:00Z</dcterms:modified>
</cp:coreProperties>
</file>